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34D9B" w14:textId="77777777" w:rsidR="00AF3D51" w:rsidRPr="007A623B" w:rsidRDefault="00AF3D51" w:rsidP="00AF3D51">
      <w:pPr>
        <w:rPr>
          <w:rFonts w:cs="Calibri"/>
          <w:b/>
          <w:bCs/>
        </w:rPr>
      </w:pPr>
      <w:r w:rsidRPr="007A623B">
        <w:rPr>
          <w:rFonts w:cs="Calibri"/>
          <w:b/>
          <w:bCs/>
        </w:rPr>
        <w:t>Když divadlo pomáhá</w:t>
      </w:r>
    </w:p>
    <w:p w14:paraId="75C4EA4E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</w:rPr>
        <w:t xml:space="preserve">Divadlo umí pobavit, rozesmát i dojmout. Někdy ale dokáže ještě něco navíc – </w:t>
      </w:r>
      <w:r w:rsidRPr="007A623B">
        <w:rPr>
          <w:rFonts w:cs="Calibri"/>
          <w:b/>
          <w:bCs/>
        </w:rPr>
        <w:t>pomáhat</w:t>
      </w:r>
      <w:r w:rsidRPr="007A623B">
        <w:rPr>
          <w:rFonts w:cs="Calibri"/>
        </w:rPr>
        <w:t>. Právě proto pořádá Charita Jeseník v sobotu 10. října benefiční divadelní večer, jehož výtěžek podpoří rozvoj služeb pro seniory na Jesenicku.</w:t>
      </w:r>
    </w:p>
    <w:p w14:paraId="1E5D989E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</w:rPr>
        <w:t xml:space="preserve">V </w:t>
      </w:r>
      <w:r w:rsidRPr="007A623B">
        <w:rPr>
          <w:rFonts w:cs="Calibri"/>
          <w:b/>
          <w:bCs/>
        </w:rPr>
        <w:t>Divadle Petra Bezruče v Jeseníku</w:t>
      </w:r>
      <w:r w:rsidRPr="007A623B">
        <w:rPr>
          <w:rFonts w:cs="Calibri"/>
        </w:rPr>
        <w:t xml:space="preserve"> se od 18 hodin představí mladý a energický soubor </w:t>
      </w:r>
      <w:r w:rsidRPr="007A623B">
        <w:rPr>
          <w:rFonts w:cs="Calibri"/>
          <w:b/>
          <w:bCs/>
        </w:rPr>
        <w:t>Kolekce Parchant</w:t>
      </w:r>
      <w:r w:rsidRPr="007A623B">
        <w:rPr>
          <w:rFonts w:cs="Calibri"/>
        </w:rPr>
        <w:t xml:space="preserve">. V jeho podání diváci uvidí slavnou komedii </w:t>
      </w:r>
      <w:r w:rsidRPr="007A623B">
        <w:rPr>
          <w:rFonts w:cs="Calibri"/>
          <w:b/>
          <w:bCs/>
        </w:rPr>
        <w:t>Hra lásky a náhody</w:t>
      </w:r>
      <w:r w:rsidRPr="007A623B">
        <w:rPr>
          <w:rFonts w:cs="Calibri"/>
        </w:rPr>
        <w:t xml:space="preserve"> francouzského dramatika Pierra </w:t>
      </w:r>
      <w:proofErr w:type="spellStart"/>
      <w:r w:rsidRPr="007A623B">
        <w:rPr>
          <w:rFonts w:cs="Calibri"/>
        </w:rPr>
        <w:t>Carleta</w:t>
      </w:r>
      <w:proofErr w:type="spellEnd"/>
      <w:r w:rsidRPr="007A623B">
        <w:rPr>
          <w:rFonts w:cs="Calibri"/>
        </w:rPr>
        <w:t xml:space="preserve"> de </w:t>
      </w:r>
      <w:proofErr w:type="spellStart"/>
      <w:r w:rsidRPr="007A623B">
        <w:rPr>
          <w:rFonts w:cs="Calibri"/>
        </w:rPr>
        <w:t>Marivaux</w:t>
      </w:r>
      <w:proofErr w:type="spellEnd"/>
      <w:r w:rsidRPr="007A623B">
        <w:rPr>
          <w:rFonts w:cs="Calibri"/>
        </w:rPr>
        <w:t>. Čekají je láska, převleky, záměny, nedorozumění a spousta vtipných situací. Hra baví publikum už téměř tři sta let – a ani tentokrát tomu nebude jinak.</w:t>
      </w:r>
    </w:p>
    <w:p w14:paraId="07B496A1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</w:rPr>
        <w:t xml:space="preserve">V souboru vystoupí Prokop Zach, Alisa </w:t>
      </w:r>
      <w:proofErr w:type="spellStart"/>
      <w:r w:rsidRPr="007A623B">
        <w:rPr>
          <w:rFonts w:cs="Calibri"/>
        </w:rPr>
        <w:t>Gertsovskaya</w:t>
      </w:r>
      <w:proofErr w:type="spellEnd"/>
      <w:r w:rsidRPr="007A623B">
        <w:rPr>
          <w:rFonts w:cs="Calibri"/>
        </w:rPr>
        <w:t xml:space="preserve">, Šimon Fikar, Ondřej Stupka, Maximilián Dolanský a také </w:t>
      </w:r>
      <w:r w:rsidRPr="007A623B">
        <w:rPr>
          <w:rFonts w:cs="Calibri"/>
          <w:b/>
          <w:bCs/>
        </w:rPr>
        <w:t>rodačka z Javorníku Zuzana Matušková</w:t>
      </w:r>
      <w:r w:rsidRPr="007A623B">
        <w:rPr>
          <w:rFonts w:cs="Calibri"/>
        </w:rPr>
        <w:t>.</w:t>
      </w:r>
    </w:p>
    <w:p w14:paraId="36035EED" w14:textId="4EE608B0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  <w:b/>
          <w:bCs/>
        </w:rPr>
        <w:t>Všichni herci se ve prospěch Charity Jeseník vzdali svého honoráře.</w:t>
      </w:r>
      <w:r w:rsidRPr="007A623B">
        <w:rPr>
          <w:rFonts w:cs="Calibri"/>
        </w:rPr>
        <w:t xml:space="preserve"> </w:t>
      </w:r>
      <w:r w:rsidRPr="00640B7C">
        <w:rPr>
          <w:rFonts w:cs="Calibri"/>
        </w:rPr>
        <w:t>Každá zakoupená vstupenka tak představuje konkrétní pomoc seniorům a jejich rodinám, které se bez podpory sociálních služeb často neobejdou.</w:t>
      </w:r>
    </w:p>
    <w:p w14:paraId="3A5D8C08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</w:rPr>
        <w:t>„Věříme, že si diváci odnesou nejen krásný kulturní zážitek, ale také dobrý pocit, že byli součástí něčeho smysluplného,“ říká ředitelka Charity Jeseník Helena Paschkeová.</w:t>
      </w:r>
    </w:p>
    <w:p w14:paraId="31D1D1E5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  <w:b/>
          <w:bCs/>
        </w:rPr>
        <w:t>Vstupné je 500 a 600 korun.</w:t>
      </w:r>
      <w:r w:rsidRPr="007A623B">
        <w:rPr>
          <w:rFonts w:cs="Calibri"/>
        </w:rPr>
        <w:t xml:space="preserve"> Vstupenky jsou k dostání v MKZ Jeseník</w:t>
      </w:r>
      <w:r>
        <w:rPr>
          <w:rFonts w:cs="Calibri"/>
        </w:rPr>
        <w:t xml:space="preserve"> i on-line</w:t>
      </w:r>
      <w:r w:rsidRPr="007A623B">
        <w:rPr>
          <w:rFonts w:cs="Calibri"/>
        </w:rPr>
        <w:t>, Turistickém informačním centru Jeseník</w:t>
      </w:r>
      <w:r>
        <w:rPr>
          <w:rFonts w:cs="Calibri"/>
        </w:rPr>
        <w:t xml:space="preserve"> </w:t>
      </w:r>
      <w:r w:rsidRPr="007A623B">
        <w:rPr>
          <w:rFonts w:cs="Calibri"/>
        </w:rPr>
        <w:t>a na dalších prodejních místech.</w:t>
      </w:r>
    </w:p>
    <w:p w14:paraId="596E0080" w14:textId="77777777" w:rsidR="00AF3D51" w:rsidRPr="007A623B" w:rsidRDefault="00AF3D51" w:rsidP="00AF3D51">
      <w:pPr>
        <w:rPr>
          <w:rFonts w:cs="Calibri"/>
        </w:rPr>
      </w:pPr>
      <w:r w:rsidRPr="007A623B">
        <w:rPr>
          <w:rFonts w:cs="Calibri"/>
          <w:b/>
          <w:bCs/>
        </w:rPr>
        <w:t>Přijďte si užít skvělou komedii a zároveň pomoci tam, kde je to potřeba.</w:t>
      </w:r>
    </w:p>
    <w:p w14:paraId="0D4E8FA3" w14:textId="77777777" w:rsidR="00A029CC" w:rsidRDefault="00A029CC"/>
    <w:sectPr w:rsidR="00A029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51"/>
    <w:rsid w:val="001C445B"/>
    <w:rsid w:val="00892ED5"/>
    <w:rsid w:val="009D586D"/>
    <w:rsid w:val="00A029CC"/>
    <w:rsid w:val="00AF3D51"/>
    <w:rsid w:val="00E9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0B9B"/>
  <w15:chartTrackingRefBased/>
  <w15:docId w15:val="{E10DC53D-8C53-4792-BCB2-A4A622B3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3D51"/>
    <w:pPr>
      <w:spacing w:after="0" w:line="276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AF3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3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3D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3D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3D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3D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3D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3D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3D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3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3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3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3D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3D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3D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3D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3D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3D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3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3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3D5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3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3D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3D51"/>
    <w:rPr>
      <w:rFonts w:ascii="Calibri" w:hAnsi="Calibri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3D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3D5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3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3D51"/>
    <w:rPr>
      <w:rFonts w:ascii="Calibri" w:hAnsi="Calibri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3D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Danuše Krčová</dc:creator>
  <cp:keywords/>
  <dc:description/>
  <cp:lastModifiedBy>Danuše Krčová</cp:lastModifiedBy>
  <cp:revision>1</cp:revision>
  <cp:lastPrinted>2026-09-03T07:28:00Z</cp:lastPrinted>
  <dcterms:created xsi:type="dcterms:W3CDTF">2026-09-03T07:28:00Z</dcterms:created>
  <dcterms:modified xsi:type="dcterms:W3CDTF">2026-09-03T07:37:00Z</dcterms:modified>
</cp:coreProperties>
</file>