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DC" w:rsidRPr="001C30DC" w:rsidRDefault="001C30DC" w:rsidP="001C30DC">
      <w:pPr>
        <w:pBdr>
          <w:bottom w:val="single" w:sz="18" w:space="4" w:color="B7B7B7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835D23"/>
          <w:sz w:val="29"/>
          <w:szCs w:val="29"/>
        </w:rPr>
      </w:pPr>
      <w:r w:rsidRPr="001C30DC">
        <w:rPr>
          <w:rFonts w:ascii="Arial" w:eastAsia="Times New Roman" w:hAnsi="Arial" w:cs="Arial"/>
          <w:b/>
          <w:bCs/>
          <w:color w:val="835D23"/>
          <w:sz w:val="29"/>
          <w:szCs w:val="29"/>
        </w:rPr>
        <w:t>Rozpočty,rozp.opatření,výhledy rozpočtů a závěr.účty Mikroregionů,dobr.svazků,přísp.org. jsou zveřejněny na web.stránkách obce Sl.Rudoltice v záložce Rozpočty Mikroregionů,DSO,PO a do listinné podoby lze nahlédnout v úřední hodiny na OÚ Sl.Rudoltice - 26</w:t>
      </w:r>
    </w:p>
    <w:p w:rsidR="00332441" w:rsidRPr="001C30DC" w:rsidRDefault="00332441" w:rsidP="001C30DC"/>
    <w:sectPr w:rsidR="00332441" w:rsidRPr="001C30DC" w:rsidSect="00843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644F8"/>
    <w:rsid w:val="001644F8"/>
    <w:rsid w:val="001C30DC"/>
    <w:rsid w:val="00332441"/>
    <w:rsid w:val="0084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3CD7"/>
  </w:style>
  <w:style w:type="paragraph" w:styleId="Nadpis3">
    <w:name w:val="heading 3"/>
    <w:basedOn w:val="Normln"/>
    <w:link w:val="Nadpis3Char"/>
    <w:uiPriority w:val="9"/>
    <w:qFormat/>
    <w:rsid w:val="001C3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C30D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219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2017-09-04T20:45:00Z</dcterms:created>
  <dcterms:modified xsi:type="dcterms:W3CDTF">2017-09-04T20:55:00Z</dcterms:modified>
</cp:coreProperties>
</file>