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F7" w:rsidRDefault="00F103B8">
      <w:pPr>
        <w:spacing w:after="29" w:line="259" w:lineRule="auto"/>
        <w:ind w:left="456"/>
        <w:jc w:val="left"/>
      </w:pPr>
      <w:r>
        <w:rPr>
          <w:b/>
          <w:sz w:val="28"/>
        </w:rPr>
        <w:t xml:space="preserve">PRAVIDLA PRO POSKYTOVÁNÍ FINANČNÍHO PŘÍSPĚVKU </w:t>
      </w:r>
    </w:p>
    <w:p w:rsidR="003223F7" w:rsidRDefault="00F103B8">
      <w:pPr>
        <w:spacing w:after="29" w:line="259" w:lineRule="auto"/>
        <w:ind w:left="456"/>
        <w:jc w:val="left"/>
      </w:pPr>
      <w:r>
        <w:rPr>
          <w:b/>
          <w:sz w:val="28"/>
        </w:rPr>
        <w:t xml:space="preserve">Z ROZPOČTU OBCE </w:t>
      </w:r>
      <w:r w:rsidR="00F158D3">
        <w:rPr>
          <w:b/>
          <w:sz w:val="28"/>
        </w:rPr>
        <w:t xml:space="preserve">LIPTAŇ </w:t>
      </w:r>
      <w:r>
        <w:rPr>
          <w:b/>
          <w:sz w:val="28"/>
        </w:rPr>
        <w:t xml:space="preserve">NA POMOC DOMÁCNOSTEM </w:t>
      </w:r>
    </w:p>
    <w:p w:rsidR="003223F7" w:rsidRDefault="00F103B8">
      <w:pPr>
        <w:spacing w:after="73" w:line="259" w:lineRule="auto"/>
        <w:ind w:left="0" w:right="420" w:firstLine="0"/>
        <w:jc w:val="center"/>
      </w:pPr>
      <w:r>
        <w:rPr>
          <w:b/>
          <w:sz w:val="28"/>
        </w:rPr>
        <w:t xml:space="preserve">POSTIŽENÝM POVODNÍ </w:t>
      </w:r>
    </w:p>
    <w:p w:rsidR="003223F7" w:rsidRDefault="00F103B8">
      <w:pPr>
        <w:pStyle w:val="Nadpis1"/>
        <w:tabs>
          <w:tab w:val="center" w:pos="2027"/>
        </w:tabs>
        <w:spacing w:after="267"/>
        <w:ind w:left="-15" w:firstLine="0"/>
      </w:pPr>
      <w:r>
        <w:rPr>
          <w:u w:val="none"/>
        </w:rPr>
        <w:t>1)</w:t>
      </w:r>
      <w:r>
        <w:rPr>
          <w:rFonts w:ascii="Arial" w:eastAsia="Arial" w:hAnsi="Arial" w:cs="Arial"/>
          <w:u w:val="none"/>
        </w:rPr>
        <w:t xml:space="preserve"> </w:t>
      </w:r>
      <w:r>
        <w:rPr>
          <w:rFonts w:ascii="Arial" w:eastAsia="Arial" w:hAnsi="Arial" w:cs="Arial"/>
          <w:u w:val="none"/>
        </w:rPr>
        <w:tab/>
      </w:r>
      <w:r>
        <w:t>Důvod poskytnutí příspěvku</w:t>
      </w:r>
      <w:r>
        <w:rPr>
          <w:u w:val="none"/>
        </w:rPr>
        <w:t xml:space="preserve"> </w:t>
      </w:r>
    </w:p>
    <w:p w:rsidR="003223F7" w:rsidRDefault="00F103B8">
      <w:pPr>
        <w:spacing w:after="246"/>
        <w:ind w:left="561"/>
      </w:pPr>
      <w:r>
        <w:t>Zajištění pomoci domácnostem postiženým povodněmi na území obce</w:t>
      </w:r>
      <w:r w:rsidR="00F158D3">
        <w:t xml:space="preserve"> Liptaň</w:t>
      </w:r>
      <w:r w:rsidR="00961571">
        <w:t xml:space="preserve">, </w:t>
      </w:r>
      <w:proofErr w:type="spellStart"/>
      <w:r w:rsidR="00961571">
        <w:t>Bučávka</w:t>
      </w:r>
      <w:proofErr w:type="spellEnd"/>
      <w:r w:rsidR="00961571">
        <w:t xml:space="preserve">, Horní </w:t>
      </w:r>
      <w:proofErr w:type="gramStart"/>
      <w:r w:rsidR="00961571">
        <w:t>Povelice</w:t>
      </w:r>
      <w:r>
        <w:t xml:space="preserve">  po</w:t>
      </w:r>
      <w:proofErr w:type="gramEnd"/>
      <w:r>
        <w:t xml:space="preserve"> 12. 9. 2024, v </w:t>
      </w:r>
      <w:r>
        <w:t xml:space="preserve">důsledku tlakové níže Boris. </w:t>
      </w:r>
    </w:p>
    <w:p w:rsidR="003223F7" w:rsidRDefault="00F103B8">
      <w:pPr>
        <w:pStyle w:val="Nadpis1"/>
        <w:tabs>
          <w:tab w:val="center" w:pos="2521"/>
        </w:tabs>
        <w:ind w:left="-15" w:firstLine="0"/>
      </w:pPr>
      <w:r>
        <w:rPr>
          <w:u w:val="none"/>
        </w:rPr>
        <w:t>2)</w:t>
      </w:r>
      <w:r>
        <w:rPr>
          <w:rFonts w:ascii="Arial" w:eastAsia="Arial" w:hAnsi="Arial" w:cs="Arial"/>
          <w:u w:val="none"/>
        </w:rPr>
        <w:t xml:space="preserve"> </w:t>
      </w:r>
      <w:r>
        <w:rPr>
          <w:rFonts w:ascii="Arial" w:eastAsia="Arial" w:hAnsi="Arial" w:cs="Arial"/>
          <w:u w:val="none"/>
        </w:rPr>
        <w:tab/>
      </w:r>
      <w:r>
        <w:t>Vymezení okruhu příjemců příspěvku</w:t>
      </w:r>
      <w:r>
        <w:rPr>
          <w:u w:val="none"/>
        </w:rPr>
        <w:t xml:space="preserve"> </w:t>
      </w:r>
    </w:p>
    <w:p w:rsidR="003223F7" w:rsidRDefault="00F103B8">
      <w:pPr>
        <w:ind w:left="561"/>
      </w:pPr>
      <w:r>
        <w:t>Žadatelem a příjemcem finančního příspěvku (dále jen příspěvek) může být fyzická osoba, která je členem postižené domácnosti žijící</w:t>
      </w:r>
      <w:r>
        <w:rPr>
          <w:vertAlign w:val="superscript"/>
        </w:rPr>
        <w:footnoteReference w:id="1"/>
      </w:r>
      <w:r>
        <w:t xml:space="preserve"> v obci</w:t>
      </w:r>
      <w:r w:rsidR="00961571" w:rsidRPr="00961571">
        <w:t xml:space="preserve"> </w:t>
      </w:r>
      <w:r w:rsidR="00961571">
        <w:t xml:space="preserve">Liptaň, </w:t>
      </w:r>
      <w:proofErr w:type="spellStart"/>
      <w:r w:rsidR="00961571">
        <w:t>Bučávka</w:t>
      </w:r>
      <w:proofErr w:type="spellEnd"/>
      <w:r w:rsidR="00961571">
        <w:t>, Horní Povelice</w:t>
      </w:r>
      <w:r w:rsidR="00961571">
        <w:t>.</w:t>
      </w:r>
      <w:r>
        <w:t xml:space="preserve"> </w:t>
      </w:r>
    </w:p>
    <w:p w:rsidR="003223F7" w:rsidRDefault="00F103B8">
      <w:pPr>
        <w:spacing w:after="20" w:line="259" w:lineRule="auto"/>
        <w:ind w:left="566" w:firstLine="0"/>
        <w:jc w:val="left"/>
      </w:pPr>
      <w:r>
        <w:rPr>
          <w:b/>
        </w:rPr>
        <w:t>Za postiženou domácnost může být podá</w:t>
      </w:r>
      <w:r>
        <w:rPr>
          <w:b/>
        </w:rPr>
        <w:t>na pouze jedna žádost.</w:t>
      </w:r>
      <w:r>
        <w:t xml:space="preserve">   </w:t>
      </w:r>
    </w:p>
    <w:p w:rsidR="003223F7" w:rsidRDefault="00F103B8">
      <w:pPr>
        <w:spacing w:after="196"/>
        <w:ind w:left="561" w:right="118"/>
      </w:pPr>
      <w:r>
        <w:t xml:space="preserve">Postiženou domácností je myšleno společenství fyzických osob, které spolu trvale </w:t>
      </w:r>
      <w:proofErr w:type="gramStart"/>
      <w:r>
        <w:t>žijí  a společně</w:t>
      </w:r>
      <w:proofErr w:type="gramEnd"/>
      <w:r>
        <w:t xml:space="preserve"> uhrazují náklady na své potřeby, a kterému byla způsobena škoda na majetku povodní po 12. 9. 2024, v souvislosti s tlakovou níží Bor</w:t>
      </w:r>
      <w:r>
        <w:t xml:space="preserve">is. </w:t>
      </w:r>
    </w:p>
    <w:p w:rsidR="003223F7" w:rsidRDefault="00F103B8">
      <w:pPr>
        <w:spacing w:after="251"/>
        <w:ind w:left="561"/>
      </w:pPr>
      <w:r>
        <w:t xml:space="preserve">Z výše uvedené definice žadatele vyplývá, že žadatelem nemůže být podnikající osoba žádající o příspěvek na výdaje spojené s podnikatelskou činností. </w:t>
      </w:r>
    </w:p>
    <w:p w:rsidR="003223F7" w:rsidRDefault="00F103B8">
      <w:pPr>
        <w:pStyle w:val="Nadpis1"/>
        <w:tabs>
          <w:tab w:val="center" w:pos="1356"/>
        </w:tabs>
        <w:spacing w:after="207"/>
        <w:ind w:left="-15" w:firstLine="0"/>
      </w:pPr>
      <w:r>
        <w:rPr>
          <w:u w:val="none"/>
        </w:rPr>
        <w:t>3)</w:t>
      </w:r>
      <w:r>
        <w:rPr>
          <w:rFonts w:ascii="Arial" w:eastAsia="Arial" w:hAnsi="Arial" w:cs="Arial"/>
          <w:u w:val="none"/>
        </w:rPr>
        <w:t xml:space="preserve"> </w:t>
      </w:r>
      <w:r>
        <w:rPr>
          <w:rFonts w:ascii="Arial" w:eastAsia="Arial" w:hAnsi="Arial" w:cs="Arial"/>
          <w:u w:val="none"/>
        </w:rPr>
        <w:tab/>
      </w:r>
      <w:r>
        <w:t>Výše příspěvku</w:t>
      </w:r>
      <w:r>
        <w:rPr>
          <w:u w:val="none"/>
        </w:rPr>
        <w:t xml:space="preserve"> </w:t>
      </w:r>
    </w:p>
    <w:p w:rsidR="003223F7" w:rsidRDefault="00F103B8">
      <w:pPr>
        <w:spacing w:after="193"/>
        <w:ind w:left="561"/>
      </w:pPr>
      <w:r>
        <w:t xml:space="preserve">Poskytnutá výše příspěvku bude </w:t>
      </w:r>
      <w:r>
        <w:rPr>
          <w:b/>
          <w:u w:val="single" w:color="000000"/>
        </w:rPr>
        <w:t>činit 40.000,- Kč</w:t>
      </w:r>
      <w:r>
        <w:t xml:space="preserve"> pro každou domácnost, u které d</w:t>
      </w:r>
      <w:r>
        <w:t xml:space="preserve">ošlo k zatopení obytných prostor obývané stavby nebo alespoň sklepních prostor stavby, kde byla umístěna vlastní funkční a zapojená technologie (zdroj vytápění, vodárna, sušička, pračka, mrazák, chladnička apod.).  </w:t>
      </w:r>
    </w:p>
    <w:p w:rsidR="00F158D3" w:rsidRDefault="00F103B8" w:rsidP="00F158D3">
      <w:pPr>
        <w:spacing w:after="192"/>
        <w:ind w:left="566" w:hanging="566"/>
        <w:rPr>
          <w:color w:val="FF0000"/>
        </w:rPr>
      </w:pPr>
      <w:r w:rsidRPr="00F158D3">
        <w:rPr>
          <w:color w:val="FF0000"/>
        </w:rPr>
        <w:t xml:space="preserve"> </w:t>
      </w:r>
      <w:r w:rsidR="00F158D3">
        <w:rPr>
          <w:color w:val="FF0000"/>
        </w:rPr>
        <w:t xml:space="preserve">        </w:t>
      </w:r>
      <w:r w:rsidRPr="00F158D3">
        <w:rPr>
          <w:color w:val="FF0000"/>
        </w:rPr>
        <w:t xml:space="preserve">Příspěvek není poskytován na zatopený sklep, pokud v něm nebyla umístěna vlastní </w:t>
      </w:r>
      <w:r w:rsidR="00F158D3" w:rsidRPr="00F158D3">
        <w:rPr>
          <w:color w:val="FF0000"/>
        </w:rPr>
        <w:t>funkční a připojená technologie!</w:t>
      </w:r>
      <w:r w:rsidRPr="00F158D3">
        <w:rPr>
          <w:color w:val="FF0000"/>
        </w:rPr>
        <w:t xml:space="preserve"> </w:t>
      </w:r>
    </w:p>
    <w:p w:rsidR="003223F7" w:rsidRPr="00F158D3" w:rsidRDefault="00F158D3" w:rsidP="00F158D3">
      <w:pPr>
        <w:spacing w:after="192"/>
        <w:ind w:left="566" w:hanging="566"/>
        <w:rPr>
          <w:color w:val="FF0000"/>
        </w:rPr>
      </w:pPr>
      <w:r>
        <w:rPr>
          <w:color w:val="FF0000"/>
        </w:rPr>
        <w:t xml:space="preserve">        </w:t>
      </w:r>
      <w:r w:rsidR="00F103B8" w:rsidRPr="00F158D3">
        <w:rPr>
          <w:color w:val="FF0000"/>
        </w:rPr>
        <w:t xml:space="preserve"> Příspěvek nemůže být poskytnut na výdaje spojené s přilehlou zahradou domu, </w:t>
      </w:r>
      <w:r>
        <w:rPr>
          <w:color w:val="FF0000"/>
        </w:rPr>
        <w:t>(</w:t>
      </w:r>
      <w:r w:rsidR="00F103B8" w:rsidRPr="00F158D3">
        <w:rPr>
          <w:color w:val="FF0000"/>
        </w:rPr>
        <w:t>čištění studny, oprava ČOV, odvoz suti apod.</w:t>
      </w:r>
      <w:r>
        <w:rPr>
          <w:color w:val="FF0000"/>
        </w:rPr>
        <w:t>)</w:t>
      </w:r>
      <w:r w:rsidR="00F103B8" w:rsidRPr="00F158D3">
        <w:rPr>
          <w:color w:val="FF0000"/>
        </w:rPr>
        <w:t>, pokud nedošlo k za</w:t>
      </w:r>
      <w:r w:rsidR="00F103B8" w:rsidRPr="00F158D3">
        <w:rPr>
          <w:color w:val="FF0000"/>
        </w:rPr>
        <w:t xml:space="preserve">plavení samotného domu.   </w:t>
      </w:r>
    </w:p>
    <w:p w:rsidR="003223F7" w:rsidRDefault="00F103B8">
      <w:pPr>
        <w:pStyle w:val="Nadpis1"/>
        <w:tabs>
          <w:tab w:val="center" w:pos="1449"/>
        </w:tabs>
        <w:ind w:left="-15" w:firstLine="0"/>
      </w:pPr>
      <w:r>
        <w:rPr>
          <w:u w:val="none"/>
        </w:rPr>
        <w:t>4)</w:t>
      </w:r>
      <w:r>
        <w:rPr>
          <w:rFonts w:ascii="Arial" w:eastAsia="Arial" w:hAnsi="Arial" w:cs="Arial"/>
          <w:u w:val="none"/>
        </w:rPr>
        <w:t xml:space="preserve"> </w:t>
      </w:r>
      <w:r>
        <w:rPr>
          <w:rFonts w:ascii="Arial" w:eastAsia="Arial" w:hAnsi="Arial" w:cs="Arial"/>
          <w:u w:val="none"/>
        </w:rPr>
        <w:tab/>
      </w:r>
      <w:r>
        <w:t>Uznatelné výdaje</w:t>
      </w:r>
      <w:r>
        <w:rPr>
          <w:u w:val="none"/>
        </w:rPr>
        <w:t xml:space="preserve"> </w:t>
      </w:r>
    </w:p>
    <w:p w:rsidR="003223F7" w:rsidRDefault="00F103B8">
      <w:pPr>
        <w:ind w:left="561"/>
      </w:pPr>
      <w:r>
        <w:t xml:space="preserve">Žadatel smí použít poskytnutý finanční příspěvek na úhradu: </w:t>
      </w:r>
    </w:p>
    <w:p w:rsidR="003223F7" w:rsidRDefault="00F103B8">
      <w:pPr>
        <w:numPr>
          <w:ilvl w:val="0"/>
          <w:numId w:val="1"/>
        </w:numPr>
        <w:spacing w:after="31" w:line="259" w:lineRule="auto"/>
        <w:ind w:hanging="360"/>
      </w:pPr>
      <w:r>
        <w:t xml:space="preserve">výdajů vzniklých v souvislosti s odstraňováním povodňových škod na majetku,  </w:t>
      </w:r>
    </w:p>
    <w:p w:rsidR="003223F7" w:rsidRDefault="00F103B8">
      <w:pPr>
        <w:numPr>
          <w:ilvl w:val="0"/>
          <w:numId w:val="1"/>
        </w:numPr>
        <w:ind w:hanging="360"/>
      </w:pPr>
      <w:r>
        <w:t xml:space="preserve">nezbytných výdajů, jako jsou platby za energie,  </w:t>
      </w:r>
    </w:p>
    <w:p w:rsidR="003223F7" w:rsidRDefault="00F103B8">
      <w:pPr>
        <w:numPr>
          <w:ilvl w:val="0"/>
          <w:numId w:val="1"/>
        </w:numPr>
        <w:ind w:hanging="360"/>
      </w:pPr>
      <w:r>
        <w:t>na pořízení nebo o</w:t>
      </w:r>
      <w:r>
        <w:t xml:space="preserve">pravu nezbytného základního vybavení domácnosti. </w:t>
      </w:r>
    </w:p>
    <w:p w:rsidR="003223F7" w:rsidRDefault="00F103B8">
      <w:pPr>
        <w:spacing w:after="22" w:line="259" w:lineRule="auto"/>
        <w:ind w:left="1183" w:firstLine="0"/>
        <w:jc w:val="left"/>
      </w:pPr>
      <w:r>
        <w:t xml:space="preserve"> </w:t>
      </w:r>
    </w:p>
    <w:p w:rsidR="00F158D3" w:rsidRDefault="00F103B8" w:rsidP="00F158D3">
      <w:pPr>
        <w:ind w:left="561"/>
      </w:pPr>
      <w:r>
        <w:t>Zároveň nesmí v případě úhrady výdajů docházet k tzv. dvojímu financování. Žadatel tedy nesmí finanční příspěvek na pomoc domácnostem po povodních 2024 užít na úhradu výdajů, na které mu již byla poskytnu</w:t>
      </w:r>
      <w:r>
        <w:t>ta dotace či jiný finanční příspěvek od státu, případně vyplacena částka z pojistného plnění, a to v plné výši výdaje. Pokud došlo k uhrazení pouze části výdaje, může být zbylá část dofinancována z finančního příspěvku na pomoc domácnostem po povodních 202</w:t>
      </w:r>
      <w:r>
        <w:t>4 a to vždy max. do 100 % daného výdaje.</w:t>
      </w:r>
      <w:r w:rsidR="00F158D3" w:rsidRPr="00F158D3">
        <w:t xml:space="preserve"> </w:t>
      </w:r>
      <w:r w:rsidR="00F158D3">
        <w:t>Žadatel může finanční příspěvek užít na úhradu vícero výdajů dle prvního odstavce tohoto bodu</w:t>
      </w:r>
      <w:r w:rsidR="00F158D3">
        <w:rPr>
          <w:vertAlign w:val="superscript"/>
        </w:rPr>
        <w:footnoteReference w:id="2"/>
      </w:r>
      <w:r w:rsidR="00F158D3">
        <w:t xml:space="preserve">.      </w:t>
      </w:r>
    </w:p>
    <w:p w:rsidR="00F158D3" w:rsidRPr="00F158D3" w:rsidRDefault="00F103B8" w:rsidP="00F158D3">
      <w:pPr>
        <w:ind w:left="0" w:right="121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1829054" cy="7620"/>
                <wp:effectExtent l="0" t="0" r="0" b="0"/>
                <wp:docPr id="2100" name="Group 2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2516" name="Shape 2516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2590A8" id="Group 2100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">
                <v:shape id="Shape 2516" o:spid="_x0000_s1027" style="position:absolute;width:18290;height:91;visibility:visible;mso-wrap-style:square;v-text-anchor:top" coordsize="1829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8W/8cA&#10;AADdAAAADwAAAGRycy9kb3ducmV2LnhtbESPQUvDQBSE74L/YXlCL9JuGrFI7LaIpSjFQ1sLvb5m&#10;n0lw923MPtP4711B6HGYmW+Y+XLwTvXUxSawgekkA0VcBttwZeDwvh4/gIqCbNEFJgM/FGG5uL6a&#10;Y2HDmXfU76VSCcKxQAO1SFtoHcuaPMZJaImT9xE6j5JkV2nb4TnBvdN5ls20x4bTQo0tPddUfu6/&#10;vYE3ebm1X5u1G3o5uU1cHbd5f2fM6GZ4egQlNMgl/N9+tQby++kM/t6kJ6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vFv/HAAAA3QAAAA8AAAAAAAAAAAAAAAAAmAIAAGRy&#10;cy9kb3ducmV2LnhtbFBLBQYAAAAABAAEAPUAAACMAwAAAAA=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>
        <w:rPr>
          <w:sz w:val="22"/>
        </w:rPr>
        <w:t xml:space="preserve"> </w:t>
      </w:r>
    </w:p>
    <w:p w:rsidR="003223F7" w:rsidRDefault="00F103B8" w:rsidP="00F158D3">
      <w:pPr>
        <w:spacing w:after="0" w:line="259" w:lineRule="auto"/>
        <w:ind w:left="0" w:firstLine="0"/>
        <w:jc w:val="left"/>
      </w:pPr>
      <w:r>
        <w:rPr>
          <w:b/>
          <w:u w:color="000000"/>
        </w:rPr>
        <w:t>5)</w:t>
      </w:r>
      <w:r>
        <w:rPr>
          <w:rFonts w:ascii="Arial" w:eastAsia="Arial" w:hAnsi="Arial" w:cs="Arial"/>
          <w:b/>
          <w:u w:color="000000"/>
        </w:rPr>
        <w:t xml:space="preserve"> </w:t>
      </w:r>
      <w:r>
        <w:rPr>
          <w:rFonts w:ascii="Arial" w:eastAsia="Arial" w:hAnsi="Arial" w:cs="Arial"/>
          <w:b/>
          <w:u w:color="000000"/>
        </w:rPr>
        <w:tab/>
      </w:r>
      <w:r>
        <w:t>Předkládání žádosti o příspěvek</w:t>
      </w:r>
      <w:r>
        <w:rPr>
          <w:u w:color="000000"/>
        </w:rPr>
        <w:t xml:space="preserve"> </w:t>
      </w:r>
    </w:p>
    <w:p w:rsidR="003223F7" w:rsidRDefault="00F103B8">
      <w:pPr>
        <w:ind w:left="561"/>
      </w:pPr>
      <w:r>
        <w:t>Ž</w:t>
      </w:r>
      <w:r>
        <w:t xml:space="preserve">adatel předkládá žádost o </w:t>
      </w:r>
      <w:r>
        <w:t xml:space="preserve">poskytnutí příspěvku na vzorovém formuláři, viz příloha č. 1. Žádosti lze podávat osobně, elektronicky prostřednictvím datové schránky nebo doporučenou poštou na adresu: Obecní úřad </w:t>
      </w:r>
      <w:r w:rsidR="00961571">
        <w:t xml:space="preserve">Liptaň </w:t>
      </w:r>
      <w:r w:rsidR="00961571">
        <w:rPr>
          <w:b/>
        </w:rPr>
        <w:t>nejpozději do 29</w:t>
      </w:r>
      <w:r>
        <w:rPr>
          <w:b/>
        </w:rPr>
        <w:t>.</w:t>
      </w:r>
      <w:r w:rsidR="00961571">
        <w:rPr>
          <w:b/>
        </w:rPr>
        <w:t xml:space="preserve"> </w:t>
      </w:r>
      <w:bookmarkStart w:id="0" w:name="_GoBack"/>
      <w:bookmarkEnd w:id="0"/>
      <w:r>
        <w:rPr>
          <w:b/>
        </w:rPr>
        <w:t>11.</w:t>
      </w:r>
      <w:r w:rsidR="00961571">
        <w:rPr>
          <w:b/>
        </w:rPr>
        <w:t xml:space="preserve"> </w:t>
      </w:r>
      <w:r>
        <w:rPr>
          <w:b/>
        </w:rPr>
        <w:t>2024</w:t>
      </w:r>
      <w:r>
        <w:t xml:space="preserve">. </w:t>
      </w:r>
    </w:p>
    <w:p w:rsidR="003223F7" w:rsidRDefault="00F103B8">
      <w:pPr>
        <w:spacing w:after="22" w:line="259" w:lineRule="auto"/>
        <w:ind w:left="1198" w:firstLine="0"/>
        <w:jc w:val="left"/>
      </w:pPr>
      <w:r>
        <w:t xml:space="preserve"> </w:t>
      </w:r>
    </w:p>
    <w:p w:rsidR="003223F7" w:rsidRDefault="00F103B8">
      <w:pPr>
        <w:spacing w:after="254"/>
        <w:ind w:left="561"/>
      </w:pPr>
      <w:r>
        <w:t xml:space="preserve">Příjem žádostí může započíst nejdříve </w:t>
      </w:r>
      <w:r>
        <w:t>dnem schválení těchto pravidel</w:t>
      </w:r>
      <w:r w:rsidR="00961571">
        <w:t xml:space="preserve"> ZO Liptaň</w:t>
      </w:r>
      <w:r>
        <w:t xml:space="preserve">. </w:t>
      </w:r>
    </w:p>
    <w:p w:rsidR="003223F7" w:rsidRDefault="00F103B8">
      <w:pPr>
        <w:pStyle w:val="Nadpis1"/>
        <w:tabs>
          <w:tab w:val="center" w:pos="1757"/>
        </w:tabs>
        <w:ind w:left="-15" w:firstLine="0"/>
      </w:pPr>
      <w:r>
        <w:rPr>
          <w:u w:val="none"/>
        </w:rPr>
        <w:t>6)</w:t>
      </w:r>
      <w:r>
        <w:rPr>
          <w:rFonts w:ascii="Arial" w:eastAsia="Arial" w:hAnsi="Arial" w:cs="Arial"/>
          <w:u w:val="none"/>
        </w:rPr>
        <w:t xml:space="preserve"> </w:t>
      </w:r>
      <w:r>
        <w:rPr>
          <w:rFonts w:ascii="Arial" w:eastAsia="Arial" w:hAnsi="Arial" w:cs="Arial"/>
          <w:u w:val="none"/>
        </w:rPr>
        <w:tab/>
      </w:r>
      <w:r>
        <w:t>Vyhodnocování žádostí</w:t>
      </w:r>
      <w:r>
        <w:rPr>
          <w:u w:val="none"/>
        </w:rPr>
        <w:t xml:space="preserve"> </w:t>
      </w:r>
    </w:p>
    <w:p w:rsidR="003223F7" w:rsidRDefault="00F103B8">
      <w:pPr>
        <w:spacing w:after="184"/>
        <w:ind w:left="561" w:right="111"/>
      </w:pPr>
      <w:r>
        <w:t xml:space="preserve">Podané žádosti vyhodnotí </w:t>
      </w:r>
      <w:r w:rsidR="00961571">
        <w:t xml:space="preserve">komise </w:t>
      </w:r>
      <w:r>
        <w:t>obce</w:t>
      </w:r>
      <w:r w:rsidR="00961571">
        <w:t xml:space="preserve"> Liptaň</w:t>
      </w:r>
      <w:r>
        <w:t xml:space="preserve">, který posoudí úplnost a věcnou správnost žádosti. V případě potřeby si může </w:t>
      </w:r>
      <w:r w:rsidR="00961571">
        <w:t xml:space="preserve">komise </w:t>
      </w:r>
      <w:r>
        <w:t>vyžádat předložení dalších relevantních do</w:t>
      </w:r>
      <w:r>
        <w:t>kumentů prokazující skutečnosti uvedené v žádosti – např. faktury, objednávky, cenový odhad škody, dodatečné čestné prohlášení majitele nemovitosti, fotodokumentaci škody apod., či přistoupit k posouzení míry poškození a pravdivosti údajů přímo v místě obý</w:t>
      </w:r>
      <w:r>
        <w:t xml:space="preserve">vaného objektu (domu), který je předmětem žádosti. </w:t>
      </w:r>
    </w:p>
    <w:p w:rsidR="003223F7" w:rsidRDefault="00F103B8">
      <w:pPr>
        <w:pStyle w:val="Nadpis1"/>
        <w:tabs>
          <w:tab w:val="center" w:pos="2638"/>
        </w:tabs>
        <w:ind w:left="-15" w:firstLine="0"/>
      </w:pPr>
      <w:r>
        <w:rPr>
          <w:u w:val="none"/>
        </w:rPr>
        <w:t>7)</w:t>
      </w:r>
      <w:r>
        <w:rPr>
          <w:rFonts w:ascii="Arial" w:eastAsia="Arial" w:hAnsi="Arial" w:cs="Arial"/>
          <w:u w:val="none"/>
        </w:rPr>
        <w:t xml:space="preserve"> </w:t>
      </w:r>
      <w:r>
        <w:rPr>
          <w:rFonts w:ascii="Arial" w:eastAsia="Arial" w:hAnsi="Arial" w:cs="Arial"/>
          <w:u w:val="none"/>
        </w:rPr>
        <w:tab/>
      </w:r>
      <w:r>
        <w:t>Uzavření smlouvy a vyplacení příspěvku</w:t>
      </w:r>
      <w:r>
        <w:rPr>
          <w:u w:val="none"/>
        </w:rPr>
        <w:t xml:space="preserve"> </w:t>
      </w:r>
    </w:p>
    <w:p w:rsidR="003223F7" w:rsidRDefault="00F103B8">
      <w:pPr>
        <w:spacing w:after="195"/>
        <w:ind w:left="561"/>
      </w:pPr>
      <w:r>
        <w:t>Po schválení žádosti bude žadatel vyzván k podpisu darovací smlouvy a do 10 dnů od podpisu mu bude příspěvek vyplacen na účet uvedený žadatelem v předložené žád</w:t>
      </w:r>
      <w:r>
        <w:t xml:space="preserve">osti. </w:t>
      </w:r>
    </w:p>
    <w:p w:rsidR="003223F7" w:rsidRDefault="00F103B8">
      <w:pPr>
        <w:numPr>
          <w:ilvl w:val="0"/>
          <w:numId w:val="2"/>
        </w:numPr>
        <w:spacing w:after="21" w:line="259" w:lineRule="auto"/>
        <w:ind w:hanging="566"/>
        <w:jc w:val="left"/>
      </w:pPr>
      <w:r>
        <w:rPr>
          <w:b/>
          <w:u w:val="single" w:color="000000"/>
        </w:rPr>
        <w:t>Závěrečné ustanovení</w:t>
      </w:r>
      <w:r>
        <w:rPr>
          <w:b/>
        </w:rPr>
        <w:t xml:space="preserve"> </w:t>
      </w:r>
    </w:p>
    <w:p w:rsidR="003223F7" w:rsidRDefault="00F103B8">
      <w:pPr>
        <w:spacing w:after="170"/>
        <w:ind w:left="561"/>
      </w:pPr>
      <w:r>
        <w:t xml:space="preserve">Na poskytnutí příspěvku není právní nárok. </w:t>
      </w:r>
    </w:p>
    <w:p w:rsidR="003223F7" w:rsidRDefault="00F103B8">
      <w:pPr>
        <w:numPr>
          <w:ilvl w:val="0"/>
          <w:numId w:val="2"/>
        </w:numPr>
        <w:spacing w:after="21" w:line="259" w:lineRule="auto"/>
        <w:ind w:hanging="566"/>
        <w:jc w:val="left"/>
      </w:pPr>
      <w:r>
        <w:rPr>
          <w:b/>
          <w:u w:val="single" w:color="000000"/>
        </w:rPr>
        <w:t>Seznam příloh</w:t>
      </w:r>
      <w:r>
        <w:rPr>
          <w:b/>
        </w:rPr>
        <w:t xml:space="preserve"> </w:t>
      </w:r>
    </w:p>
    <w:p w:rsidR="003223F7" w:rsidRDefault="00F103B8">
      <w:pPr>
        <w:spacing w:after="245"/>
        <w:ind w:left="561"/>
      </w:pPr>
      <w:r>
        <w:t xml:space="preserve">Příloha č. 1 Formulář žádosti o příspěvek. </w:t>
      </w:r>
    </w:p>
    <w:p w:rsidR="003223F7" w:rsidRDefault="00F103B8">
      <w:pPr>
        <w:pStyle w:val="Nadpis1"/>
        <w:spacing w:after="0"/>
        <w:ind w:left="-5"/>
      </w:pPr>
      <w:r>
        <w:rPr>
          <w:u w:val="none"/>
        </w:rPr>
        <w:t>10)</w:t>
      </w:r>
      <w:r>
        <w:rPr>
          <w:rFonts w:ascii="Arial" w:eastAsia="Arial" w:hAnsi="Arial" w:cs="Arial"/>
          <w:u w:val="none"/>
        </w:rPr>
        <w:t xml:space="preserve"> </w:t>
      </w:r>
      <w:r>
        <w:t>Účinnost</w:t>
      </w:r>
      <w:r>
        <w:rPr>
          <w:u w:val="none"/>
        </w:rPr>
        <w:t xml:space="preserve"> </w:t>
      </w:r>
    </w:p>
    <w:p w:rsidR="003223F7" w:rsidRDefault="00F103B8" w:rsidP="00961571">
      <w:pPr>
        <w:ind w:left="561"/>
      </w:pPr>
      <w:r>
        <w:t>Tato Pravidla byla schválena Z</w:t>
      </w:r>
      <w:r w:rsidR="00961571">
        <w:t>astupitelstvem obce Liptaň dne 14</w:t>
      </w:r>
      <w:r>
        <w:t>.</w:t>
      </w:r>
      <w:r w:rsidR="00961571">
        <w:t xml:space="preserve"> </w:t>
      </w:r>
      <w:r>
        <w:t>11.</w:t>
      </w:r>
      <w:r w:rsidR="00961571">
        <w:t xml:space="preserve"> </w:t>
      </w:r>
      <w:r>
        <w:t xml:space="preserve">2024, </w:t>
      </w:r>
      <w:proofErr w:type="gramStart"/>
      <w:r>
        <w:t xml:space="preserve">usnesením </w:t>
      </w:r>
      <w:r w:rsidR="00961571">
        <w:t xml:space="preserve">        </w:t>
      </w:r>
      <w:r>
        <w:t>č.</w:t>
      </w:r>
      <w:proofErr w:type="gramEnd"/>
      <w:r>
        <w:t xml:space="preserve"> </w:t>
      </w:r>
      <w:r w:rsidR="00961571">
        <w:t>10/12</w:t>
      </w:r>
      <w:r>
        <w:t xml:space="preserve">/2024. a </w:t>
      </w:r>
      <w:r>
        <w:t xml:space="preserve">nabývají účinnosti dnem jejich schválení.  </w:t>
      </w:r>
    </w:p>
    <w:p w:rsidR="003223F7" w:rsidRDefault="00F103B8">
      <w:pPr>
        <w:spacing w:after="0" w:line="259" w:lineRule="auto"/>
        <w:ind w:left="566" w:firstLine="0"/>
        <w:jc w:val="left"/>
      </w:pPr>
      <w:r>
        <w:t xml:space="preserve"> </w:t>
      </w:r>
    </w:p>
    <w:p w:rsidR="003223F7" w:rsidRDefault="00F103B8">
      <w:pPr>
        <w:spacing w:after="0" w:line="259" w:lineRule="auto"/>
        <w:ind w:left="566" w:firstLine="0"/>
        <w:jc w:val="left"/>
      </w:pPr>
      <w:r>
        <w:t xml:space="preserve"> </w:t>
      </w:r>
    </w:p>
    <w:p w:rsidR="003223F7" w:rsidRDefault="00F103B8">
      <w:pPr>
        <w:spacing w:after="0" w:line="259" w:lineRule="auto"/>
        <w:ind w:left="566" w:firstLine="0"/>
        <w:jc w:val="left"/>
      </w:pPr>
      <w:r>
        <w:t xml:space="preserve"> </w:t>
      </w:r>
    </w:p>
    <w:p w:rsidR="003223F7" w:rsidRDefault="00961571">
      <w:pPr>
        <w:ind w:left="561" w:right="6562"/>
      </w:pPr>
      <w:r>
        <w:t xml:space="preserve">    </w:t>
      </w:r>
    </w:p>
    <w:p w:rsidR="00961571" w:rsidRDefault="00961571">
      <w:pPr>
        <w:ind w:left="561" w:right="6562"/>
      </w:pPr>
    </w:p>
    <w:p w:rsidR="00961571" w:rsidRDefault="00961571">
      <w:pPr>
        <w:ind w:left="561" w:right="6562"/>
      </w:pPr>
      <w:r>
        <w:t xml:space="preserve">                                                                                                        </w:t>
      </w:r>
    </w:p>
    <w:p w:rsidR="00961571" w:rsidRDefault="00961571" w:rsidP="00961571">
      <w:pPr>
        <w:ind w:left="0" w:right="6562" w:firstLine="0"/>
      </w:pPr>
      <w:r>
        <w:t xml:space="preserve">                                                                                                               Miroslav Řezníček</w:t>
      </w:r>
    </w:p>
    <w:p w:rsidR="00961571" w:rsidRDefault="00961571" w:rsidP="00961571">
      <w:pPr>
        <w:ind w:left="0" w:right="6562" w:firstLine="0"/>
      </w:pPr>
      <w:r>
        <w:t>Starosta obce Liptaň</w:t>
      </w:r>
    </w:p>
    <w:p w:rsidR="00961571" w:rsidRDefault="00961571" w:rsidP="00961571">
      <w:pPr>
        <w:ind w:left="0" w:right="6562" w:firstLine="0"/>
      </w:pPr>
    </w:p>
    <w:sectPr w:rsidR="00961571">
      <w:footnotePr>
        <w:numRestart w:val="eachPage"/>
      </w:footnotePr>
      <w:pgSz w:w="11911" w:h="16841"/>
      <w:pgMar w:top="1087" w:right="1298" w:bottom="278" w:left="13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3B8" w:rsidRDefault="00F103B8">
      <w:pPr>
        <w:spacing w:after="0" w:line="240" w:lineRule="auto"/>
      </w:pPr>
      <w:r>
        <w:separator/>
      </w:r>
    </w:p>
  </w:endnote>
  <w:endnote w:type="continuationSeparator" w:id="0">
    <w:p w:rsidR="00F103B8" w:rsidRDefault="00F1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3B8" w:rsidRDefault="00F103B8">
      <w:pPr>
        <w:spacing w:after="64" w:line="290" w:lineRule="auto"/>
        <w:ind w:left="0" w:firstLine="0"/>
        <w:jc w:val="left"/>
      </w:pPr>
      <w:r>
        <w:separator/>
      </w:r>
    </w:p>
  </w:footnote>
  <w:footnote w:type="continuationSeparator" w:id="0">
    <w:p w:rsidR="00F103B8" w:rsidRDefault="00F103B8">
      <w:pPr>
        <w:spacing w:after="64" w:line="290" w:lineRule="auto"/>
        <w:ind w:left="0" w:firstLine="0"/>
        <w:jc w:val="left"/>
      </w:pPr>
      <w:r>
        <w:continuationSeparator/>
      </w:r>
    </w:p>
  </w:footnote>
  <w:footnote w:id="1">
    <w:p w:rsidR="00F158D3" w:rsidRDefault="00F158D3">
      <w:pPr>
        <w:pStyle w:val="footnotedescription"/>
        <w:spacing w:line="290" w:lineRule="auto"/>
      </w:pPr>
    </w:p>
    <w:p w:rsidR="003223F7" w:rsidRDefault="00F103B8">
      <w:pPr>
        <w:pStyle w:val="footnotedescription"/>
        <w:spacing w:line="290" w:lineRule="auto"/>
      </w:pPr>
      <w:r>
        <w:rPr>
          <w:rStyle w:val="footnotemark"/>
        </w:rPr>
        <w:footnoteRef/>
      </w:r>
      <w:r>
        <w:t xml:space="preserve"> Trvalé bydliště není podmínkou </w:t>
      </w:r>
      <w:r>
        <w:t xml:space="preserve">poskytnutí příspěvku, celoroční bydlení ano. Žadatel tuto skutečnost prokáže česným prohlášením. </w:t>
      </w:r>
    </w:p>
  </w:footnote>
  <w:footnote w:id="2">
    <w:p w:rsidR="00F158D3" w:rsidRDefault="00F158D3" w:rsidP="00F158D3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Např.: Na úhradu výdajů vzniklých v souvislosti s odstraňováním povodňových škod na majetku použije 15 tis. Kč z příspěvku a na úhradu</w:t>
      </w:r>
      <w:r>
        <w:rPr>
          <w:sz w:val="24"/>
        </w:rPr>
        <w:t xml:space="preserve"> </w:t>
      </w:r>
      <w:r>
        <w:t xml:space="preserve">nezbytných výdajů, jakou </w:t>
      </w:r>
      <w:proofErr w:type="gramStart"/>
      <w:r>
        <w:t>jsou</w:t>
      </w:r>
      <w:proofErr w:type="gramEnd"/>
      <w:r>
        <w:t xml:space="preserve"> platby za energie </w:t>
      </w:r>
      <w:proofErr w:type="gramStart"/>
      <w:r>
        <w:t>použije</w:t>
      </w:r>
      <w:proofErr w:type="gramEnd"/>
      <w:r>
        <w:t xml:space="preserve"> 25 tis. Kč.</w:t>
      </w:r>
      <w:r>
        <w:rPr>
          <w:sz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2449B"/>
    <w:multiLevelType w:val="hybridMultilevel"/>
    <w:tmpl w:val="503A599E"/>
    <w:lvl w:ilvl="0" w:tplc="8FBA7C68">
      <w:start w:val="8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485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C16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4896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7E6D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2E20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856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8800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A24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615BCC"/>
    <w:multiLevelType w:val="hybridMultilevel"/>
    <w:tmpl w:val="F3D277BC"/>
    <w:lvl w:ilvl="0" w:tplc="CF020B7C">
      <w:start w:val="1"/>
      <w:numFmt w:val="bullet"/>
      <w:lvlText w:val="-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60768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1CCC3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2703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E23F0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CB9AC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00B10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A8157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A071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F7"/>
    <w:rsid w:val="003223F7"/>
    <w:rsid w:val="00961571"/>
    <w:rsid w:val="00B210DF"/>
    <w:rsid w:val="00F103B8"/>
    <w:rsid w:val="00F1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22F4C-5297-481E-AA45-8A81D13A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8" w:lineRule="auto"/>
      <w:ind w:left="57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1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7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64" w:line="295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Dotační program „Domovní ČOV“</vt:lpstr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Dotační program „Domovní ČOV“</dc:title>
  <dc:subject/>
  <dc:creator>oem</dc:creator>
  <cp:keywords/>
  <cp:lastModifiedBy>Starostka</cp:lastModifiedBy>
  <cp:revision>2</cp:revision>
  <dcterms:created xsi:type="dcterms:W3CDTF">2024-11-15T09:16:00Z</dcterms:created>
  <dcterms:modified xsi:type="dcterms:W3CDTF">2024-11-15T09:16:00Z</dcterms:modified>
</cp:coreProperties>
</file>